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88" w:rsidRPr="000C1788" w:rsidRDefault="000C1788" w:rsidP="000C1788">
      <w:proofErr w:type="gramStart"/>
      <w:r w:rsidRPr="000C1788">
        <w:t>學測</w:t>
      </w:r>
      <w:proofErr w:type="gramEnd"/>
      <w:r w:rsidRPr="000C1788">
        <w:t>五標說明</w:t>
      </w:r>
      <w:r w:rsidRPr="000C1788">
        <w:t xml:space="preserve"> </w:t>
      </w:r>
      <w:r w:rsidRPr="000C1788">
        <w:rPr>
          <w:rFonts w:ascii="Cambria Math" w:hAnsi="Cambria Math" w:cs="Cambria Math"/>
        </w:rPr>
        <w:t>⋙</w:t>
      </w:r>
    </w:p>
    <w:p w:rsidR="000C1788" w:rsidRPr="000C1788" w:rsidRDefault="000C1788" w:rsidP="000C1788">
      <w:pPr>
        <w:rPr>
          <w:rFonts w:hint="eastAsia"/>
        </w:rPr>
      </w:pPr>
      <w:r w:rsidRPr="000C1788">
        <w:pict>
          <v:rect id="_x0000_i1036" style="width:0;height:.75pt" o:hralign="center" o:hrstd="t" o:hrnoshade="t" o:hr="t" fillcolor="black" stroked="f"/>
        </w:pict>
      </w:r>
    </w:p>
    <w:p w:rsidR="000C1788" w:rsidRPr="000C1788" w:rsidRDefault="000C1788" w:rsidP="000C1788">
      <w:r w:rsidRPr="000C1788">
        <w:rPr>
          <w:rFonts w:hint="eastAsia"/>
        </w:rPr>
        <w:t>頂標：成績位於第</w:t>
      </w:r>
      <w:r w:rsidRPr="000C1788">
        <w:rPr>
          <w:rFonts w:hint="eastAsia"/>
        </w:rPr>
        <w:t>88</w:t>
      </w:r>
      <w:r w:rsidRPr="000C1788">
        <w:rPr>
          <w:rFonts w:hint="eastAsia"/>
        </w:rPr>
        <w:t>百分位數之考生級分</w:t>
      </w:r>
      <w:r w:rsidRPr="000C1788">
        <w:rPr>
          <w:rFonts w:hint="eastAsia"/>
        </w:rPr>
        <w:br/>
      </w:r>
      <w:r w:rsidRPr="000C1788">
        <w:rPr>
          <w:rFonts w:hint="eastAsia"/>
        </w:rPr>
        <w:t>前標：成績位於第</w:t>
      </w:r>
      <w:r w:rsidRPr="000C1788">
        <w:rPr>
          <w:rFonts w:hint="eastAsia"/>
        </w:rPr>
        <w:t>75</w:t>
      </w:r>
      <w:r w:rsidRPr="000C1788">
        <w:rPr>
          <w:rFonts w:hint="eastAsia"/>
        </w:rPr>
        <w:t>百分位數之考生級分</w:t>
      </w:r>
      <w:r w:rsidRPr="000C1788">
        <w:rPr>
          <w:rFonts w:hint="eastAsia"/>
        </w:rPr>
        <w:br/>
      </w:r>
      <w:proofErr w:type="gramStart"/>
      <w:r w:rsidRPr="000C1788">
        <w:rPr>
          <w:rFonts w:hint="eastAsia"/>
        </w:rPr>
        <w:t>均標</w:t>
      </w:r>
      <w:proofErr w:type="gramEnd"/>
      <w:r w:rsidRPr="000C1788">
        <w:rPr>
          <w:rFonts w:hint="eastAsia"/>
        </w:rPr>
        <w:t>：成績位於第</w:t>
      </w:r>
      <w:r w:rsidRPr="000C1788">
        <w:rPr>
          <w:rFonts w:hint="eastAsia"/>
        </w:rPr>
        <w:t>50</w:t>
      </w:r>
      <w:r w:rsidRPr="000C1788">
        <w:rPr>
          <w:rFonts w:hint="eastAsia"/>
        </w:rPr>
        <w:t>百分位數之考生級分</w:t>
      </w:r>
      <w:r w:rsidRPr="000C1788">
        <w:rPr>
          <w:rFonts w:hint="eastAsia"/>
        </w:rPr>
        <w:br/>
      </w:r>
      <w:r w:rsidRPr="000C1788">
        <w:rPr>
          <w:rFonts w:hint="eastAsia"/>
        </w:rPr>
        <w:t>後標：成績位於第</w:t>
      </w:r>
      <w:r w:rsidRPr="000C1788">
        <w:rPr>
          <w:rFonts w:hint="eastAsia"/>
        </w:rPr>
        <w:t>25</w:t>
      </w:r>
      <w:r w:rsidRPr="000C1788">
        <w:rPr>
          <w:rFonts w:hint="eastAsia"/>
        </w:rPr>
        <w:t>百分位數之考生級分</w:t>
      </w:r>
      <w:r w:rsidRPr="000C1788">
        <w:rPr>
          <w:rFonts w:hint="eastAsia"/>
        </w:rPr>
        <w:br/>
      </w:r>
      <w:r w:rsidRPr="000C1788">
        <w:rPr>
          <w:rFonts w:hint="eastAsia"/>
        </w:rPr>
        <w:t>底標：成績位於第</w:t>
      </w:r>
      <w:r w:rsidRPr="000C1788">
        <w:rPr>
          <w:rFonts w:hint="eastAsia"/>
        </w:rPr>
        <w:t>12</w:t>
      </w:r>
      <w:r w:rsidRPr="000C1788">
        <w:rPr>
          <w:rFonts w:hint="eastAsia"/>
        </w:rPr>
        <w:t>百分位數之考生級分</w:t>
      </w:r>
    </w:p>
    <w:p w:rsidR="000C1788" w:rsidRPr="000C1788" w:rsidRDefault="000C1788" w:rsidP="000C1788">
      <w:pPr>
        <w:rPr>
          <w:rFonts w:hint="eastAsia"/>
        </w:rPr>
      </w:pPr>
      <w:r w:rsidRPr="000C1788">
        <w:drawing>
          <wp:inline distT="0" distB="0" distL="0" distR="0">
            <wp:extent cx="5820805" cy="2930201"/>
            <wp:effectExtent l="0" t="0" r="8890" b="3810"/>
            <wp:docPr id="2" name="圖片 2" descr="https://www.shsh.kl.edu.tw/ischool/resources/WID_7_1_0858d2b41adb78cae7c7808824765c54be66fdfe/CLS_7_1_b4989c53a28adac8b6510457f8f15faaf375454b/51c8ee3936018dedbfd0549769e1c6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hsh.kl.edu.tw/ischool/resources/WID_7_1_0858d2b41adb78cae7c7808824765c54be66fdfe/CLS_7_1_b4989c53a28adac8b6510457f8f15faaf375454b/51c8ee3936018dedbfd0549769e1c62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8" cy="293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788" w:rsidRPr="000C1788" w:rsidRDefault="000C1788" w:rsidP="000C1788">
      <w:pPr>
        <w:rPr>
          <w:rFonts w:hint="eastAsia"/>
        </w:rPr>
      </w:pPr>
      <w:r w:rsidRPr="000C1788">
        <w:rPr>
          <w:rFonts w:hint="eastAsia"/>
        </w:rPr>
        <w:t>教育部統計：繁星推薦</w:t>
      </w:r>
      <w:r w:rsidRPr="000C1788">
        <w:rPr>
          <w:rFonts w:hint="eastAsia"/>
        </w:rPr>
        <w:t>&amp;</w:t>
      </w:r>
      <w:r w:rsidRPr="000C1788">
        <w:rPr>
          <w:rFonts w:hint="eastAsia"/>
        </w:rPr>
        <w:t>個人申請錄取名額總計</w:t>
      </w:r>
      <w:r w:rsidRPr="000C1788">
        <w:rPr>
          <w:rFonts w:hint="eastAsia"/>
        </w:rPr>
        <w:t>66%</w:t>
      </w:r>
      <w:r w:rsidRPr="000C1788">
        <w:rPr>
          <w:rFonts w:hint="eastAsia"/>
        </w:rPr>
        <w:t>，超過分科分發的結果，甄選入學的時代務必</w:t>
      </w:r>
      <w:proofErr w:type="gramStart"/>
      <w:r w:rsidRPr="000C1788">
        <w:rPr>
          <w:rFonts w:hint="eastAsia"/>
        </w:rPr>
        <w:t>掌握學測提早</w:t>
      </w:r>
      <w:proofErr w:type="gramEnd"/>
      <w:r w:rsidRPr="000C1788">
        <w:rPr>
          <w:rFonts w:hint="eastAsia"/>
        </w:rPr>
        <w:t>上榜的機會。大學四大入學管道中，</w:t>
      </w:r>
    </w:p>
    <w:p w:rsidR="000C1788" w:rsidRPr="000C1788" w:rsidRDefault="000C1788" w:rsidP="000C1788">
      <w:pPr>
        <w:rPr>
          <w:rFonts w:hint="eastAsia"/>
        </w:rPr>
      </w:pPr>
      <w:r w:rsidRPr="000C1788">
        <w:rPr>
          <w:rFonts w:hint="eastAsia"/>
        </w:rPr>
        <w:t>個人申請仍是主流，</w:t>
      </w:r>
      <w:proofErr w:type="gramStart"/>
      <w:r w:rsidRPr="000C1788">
        <w:rPr>
          <w:rFonts w:hint="eastAsia"/>
        </w:rPr>
        <w:t>學測成績</w:t>
      </w:r>
      <w:proofErr w:type="gramEnd"/>
      <w:r w:rsidRPr="000C1788">
        <w:rPr>
          <w:rFonts w:hint="eastAsia"/>
        </w:rPr>
        <w:t>僅為門檻，更看重的是學習歷程檔案，也就是說高中不能只會讀書，更要利用課外學習累積相關學習歷程。</w:t>
      </w:r>
    </w:p>
    <w:p w:rsidR="00FA2D6C" w:rsidRDefault="00E16F8B"/>
    <w:p w:rsidR="00E16F8B" w:rsidRPr="000C1788" w:rsidRDefault="00E16F8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50180" cy="4175618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級距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505" cy="419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6F8B" w:rsidRPr="000C1788" w:rsidSect="00E16F8B"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8"/>
    <w:rsid w:val="000C1788"/>
    <w:rsid w:val="003533F0"/>
    <w:rsid w:val="00BD1D57"/>
    <w:rsid w:val="00E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6332"/>
  <w15:chartTrackingRefBased/>
  <w15:docId w15:val="{51E55214-E052-47CE-B58B-0008E658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景文輔導室-1</dc:creator>
  <cp:keywords/>
  <dc:description/>
  <cp:lastModifiedBy>景文輔導室-1</cp:lastModifiedBy>
  <cp:revision>2</cp:revision>
  <dcterms:created xsi:type="dcterms:W3CDTF">2025-11-13T06:47:00Z</dcterms:created>
  <dcterms:modified xsi:type="dcterms:W3CDTF">2025-11-13T06:51:00Z</dcterms:modified>
</cp:coreProperties>
</file>